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6058E">
      <w:pPr>
        <w:numPr>
          <w:ilvl w:val="0"/>
          <w:numId w:val="1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SOS激活（设备后面有ETC防拆按钮，请确保设备安装粘在前挡风玻璃上再进行ETC新办激活）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1.长按设备safe键5-10秒，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语音提示“设备已开机，请前往小程序进行激活”。（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注意：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如果没有语音提示，请检查设备是不是没电了，如果确定设备有电后开机还是没反应，操作一下设备复位，用卡针摁下设备最上边的小孔操作复位）</w:t>
      </w:r>
    </w:p>
    <w:p w14:paraId="497A2F44">
      <w:pPr>
        <w:numPr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5266690" cy="2962910"/>
            <wp:effectExtent l="0" t="0" r="6350" b="8890"/>
            <wp:docPr id="4" name="图片 4" descr="660e52043dbba73b59d2d493c37a6f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60e52043dbba73b59d2d493c37a6fd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22189">
      <w:pPr>
        <w:numPr>
          <w:ilvl w:val="0"/>
          <w:numId w:val="2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微信扫码或搜索“瞬援车险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SOS”小程序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drawing>
          <wp:inline distT="0" distB="0" distL="114300" distR="114300">
            <wp:extent cx="2362200" cy="2552700"/>
            <wp:effectExtent l="0" t="0" r="0" b="762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9342A5">
      <w:pPr>
        <w:numPr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C6497EB">
      <w:pPr>
        <w:numPr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79EE715F">
      <w:pPr>
        <w:numPr>
          <w:ilvl w:val="0"/>
          <w:numId w:val="2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瞬援小程序里面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点击“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激活设备开启车险服务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”，扫描设备包装盒上的IMEI二维码绑定设备。（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注意：设备要在开机的状态下操作扫小程序激活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）</w:t>
      </w:r>
    </w:p>
    <w:p w14:paraId="3BE1CC15">
      <w:pPr>
        <w:numPr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090035" cy="6414135"/>
            <wp:effectExtent l="0" t="0" r="9525" b="1905"/>
            <wp:docPr id="3" name="图片 3" descr="7d2ad119d0a580d882ca6586e6e404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d2ad119d0a580d882ca6586e6e404f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641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090035" cy="6211570"/>
            <wp:effectExtent l="0" t="0" r="9525" b="6350"/>
            <wp:docPr id="5" name="图片 5" descr="d414e5d8dda965c40513afc0a0907b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414e5d8dda965c40513afc0a0907b8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621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66B10">
      <w:pPr>
        <w:numPr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090035" cy="8862060"/>
            <wp:effectExtent l="0" t="0" r="9525" b="7620"/>
            <wp:docPr id="6" name="图片 6" descr="133b17324e3e1258b4b784452084a9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33b17324e3e1258b4b784452084a93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17C8B">
      <w:pPr>
        <w:numPr>
          <w:ilvl w:val="0"/>
          <w:numId w:val="2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点击开始绑定，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根据提示，上传证件信息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用以关联保单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这里的行驶证和身份证可以使用相册里的照片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）</w:t>
      </w:r>
    </w:p>
    <w:p w14:paraId="011F0F5E">
      <w:pPr>
        <w:numPr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090035" cy="8862060"/>
            <wp:effectExtent l="0" t="0" r="9525" b="7620"/>
            <wp:docPr id="7" name="图片 7" descr="2dcf92031d5c4278299278b9856f3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dcf92031d5c4278299278b9856f398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B566B">
      <w:pPr>
        <w:numPr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090035" cy="8862060"/>
            <wp:effectExtent l="0" t="0" r="9525" b="7620"/>
            <wp:docPr id="9" name="图片 9" descr="a75c6c52dcd3da27aec66b248b4d2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75c6c52dcd3da27aec66b248b4d286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090035" cy="8862060"/>
            <wp:effectExtent l="0" t="0" r="9525" b="7620"/>
            <wp:docPr id="11" name="图片 11" descr="dcab3bd429d148b754f4d01ab8585d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cab3bd429d148b754f4d01ab8585d5e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16672">
      <w:pPr>
        <w:numPr>
          <w:ilvl w:val="0"/>
          <w:numId w:val="2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关联成功后，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点击领取移动通信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SIM卡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弹窗点击允许，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根据提示上传证件照（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这里的证件必须使用原件拍照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）、面部识别等操作</w:t>
      </w:r>
    </w:p>
    <w:p w14:paraId="1F7C163F">
      <w:pPr>
        <w:numPr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090035" cy="8862060"/>
            <wp:effectExtent l="0" t="0" r="9525" b="7620"/>
            <wp:docPr id="12" name="图片 12" descr="7a1d3b337885a2a48c1d067edd38df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7a1d3b337885a2a48c1d067edd38df6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090035" cy="8862060"/>
            <wp:effectExtent l="0" t="0" r="9525" b="7620"/>
            <wp:docPr id="13" name="图片 13" descr="1e1653f75b745190a037678a8b350b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e1653f75b745190a037678a8b350baf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090035" cy="8862060"/>
            <wp:effectExtent l="0" t="0" r="9525" b="7620"/>
            <wp:docPr id="14" name="图片 14" descr="ab21fba8c44b9e554f9f9606da9f0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b21fba8c44b9e554f9f9606da9f016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090035" cy="8862060"/>
            <wp:effectExtent l="0" t="0" r="9525" b="7620"/>
            <wp:docPr id="15" name="图片 15" descr="e3c17c4a28cc28d4f987efb38ac578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e3c17c4a28cc28d4f987efb38ac578c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1AF65">
      <w:pPr>
        <w:numPr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090035" cy="8862060"/>
            <wp:effectExtent l="0" t="0" r="9525" b="7620"/>
            <wp:docPr id="16" name="图片 16" descr="84ebc1894ebbba4cc7d0961cba416a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84ebc1894ebbba4cc7d0961cba416a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B4EC3">
      <w:pPr>
        <w:numPr>
          <w:ilvl w:val="0"/>
          <w:numId w:val="2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资料提交成功后，勾选《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瞬援会员规则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》，并同意开通自动续费，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</w:rPr>
        <w:t>完成操作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spacing w:val="0"/>
          <w:sz w:val="24"/>
          <w:szCs w:val="24"/>
          <w:shd w:val="clear" w:fill="FFFFFF"/>
          <w:lang w:eastAsia="zh-CN"/>
        </w:rPr>
        <w:t>。</w:t>
      </w:r>
    </w:p>
    <w:p w14:paraId="47496311">
      <w:pPr>
        <w:numPr>
          <w:numId w:val="0"/>
        </w:numP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090035" cy="8862060"/>
            <wp:effectExtent l="0" t="0" r="9525" b="7620"/>
            <wp:docPr id="17" name="图片 17" descr="c29568f66d8f23feada1477ea17da4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29568f66d8f23feada1477ea17da4b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090035" cy="8862060"/>
            <wp:effectExtent l="0" t="0" r="9525" b="7620"/>
            <wp:docPr id="18" name="图片 18" descr="ada415e2452adeaa6e8f612852b1d8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ada415e2452adeaa6e8f612852b1d8aa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90035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E978D">
      <w:pPr>
        <w:numPr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6FB84A"/>
    <w:multiLevelType w:val="singleLevel"/>
    <w:tmpl w:val="1E6FB84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17D1E1C"/>
    <w:multiLevelType w:val="singleLevel"/>
    <w:tmpl w:val="417D1E1C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C007A9"/>
    <w:rsid w:val="015A4315"/>
    <w:rsid w:val="04F84C37"/>
    <w:rsid w:val="566C19A5"/>
    <w:rsid w:val="60C007A9"/>
    <w:rsid w:val="708F6BDE"/>
    <w:rsid w:val="70B0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205</Words>
  <Characters>221</Characters>
  <Lines>0</Lines>
  <Paragraphs>0</Paragraphs>
  <TotalTime>6</TotalTime>
  <ScaleCrop>false</ScaleCrop>
  <LinksUpToDate>false</LinksUpToDate>
  <CharactersWithSpaces>221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2025-10-10T08:45:00Z</dcterms:created>
  <dc:creator>西他-</dc:creator>
  <cp:lastModifiedBy>西他-</cp:lastModifiedBy>
  <dcterms:modified xsi:type="dcterms:W3CDTF">2025-10-11T06:25:18Z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3B80605415A7445F978458B9A30710FE_13</vt:lpwstr>
  </property>
  <property fmtid="{D5CDD505-2E9C-101B-9397-08002B2CF9AE}" pid="4" name="KSOTemplateDocerSaveRecord">
    <vt:lpwstr>eyJoZGlkIjoiOTFiYWNmMzdmMjY3MjE5MmRkNDEyNmFkOGVmMjQyYTkiLCJ1c2VySWQiOiI5NTk5NDIwMzIifQ==</vt:lpwstr>
  </property>
</Properties>
</file>